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5A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5</w:t>
      </w:r>
    </w:p>
    <w:p w14:paraId="726B8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医药代表廉洁承诺书</w:t>
      </w:r>
      <w:bookmarkStart w:id="0" w:name="_GoBack"/>
      <w:bookmarkEnd w:id="0"/>
    </w:p>
    <w:p w14:paraId="48317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bCs/>
          <w:sz w:val="44"/>
          <w:szCs w:val="44"/>
        </w:rPr>
      </w:pPr>
    </w:p>
    <w:p w14:paraId="53890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为进一步加强医德医风建设，杜绝医药购销中的“回扣”“红包”和“提成”等不正之风，积极配合贵院做好医疗服务工作，维护本企业的信誉和形象，特作如下承诺：</w:t>
      </w:r>
    </w:p>
    <w:p w14:paraId="765A7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一、医药生产和经营企业的营销行为，必须符合国家的相关法律法规和规章制度，不得有违纪违规行为。</w:t>
      </w:r>
    </w:p>
    <w:p w14:paraId="01FF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二、医药生产和经营企业要严把供应质量关，确保所供应的医药的质量。</w:t>
      </w:r>
    </w:p>
    <w:p w14:paraId="137E3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医药代表不得以“回扣”“红包”和“提成”等不正当手段进行促销；不得以旅游、考察、宴请等各种名义和形式进行促销；不得以任何借口向医院工作人员赠送现金，有价证券和其他物品等，或给予其他不正当利益。</w:t>
      </w:r>
    </w:p>
    <w:p w14:paraId="0B92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四、医药代表不得进入医院有关科室及诊疗场所向医务人员推销产品；不得向医务人员查询或统计医药的进、销、存量和使用量。</w:t>
      </w:r>
    </w:p>
    <w:p w14:paraId="129D0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五、需要举行医药的宣传，学术讲座、会议、邀请外出学习和参观等活动时，应严格按医药代表接待管理规定执行，不得私自邀请医院工作人员参加上述活动。</w:t>
      </w:r>
    </w:p>
    <w:p w14:paraId="23817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六、必须在医院规定的时间、地点传递医药相关资料，介绍医药情况。</w:t>
      </w:r>
    </w:p>
    <w:p w14:paraId="4C0A6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七、不得干预、影响医院医药购销工作和诊疗秩序。</w:t>
      </w:r>
    </w:p>
    <w:p w14:paraId="3BB13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八、医药供应方给医疗机构的捐赠，应严格按照《中华人民共和国捐赠法》的有关规定执行。</w:t>
      </w:r>
    </w:p>
    <w:p w14:paraId="24DA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九、积极配合医院对医药购销中有无商业贿赂的调查。</w:t>
      </w:r>
    </w:p>
    <w:p w14:paraId="04420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十、严格遵守以上承诺。</w:t>
      </w:r>
    </w:p>
    <w:p w14:paraId="615A9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如有违反上述承诺，我愿意接受停药、记入不良行为数据等处理，直至停止业务往来，以及执法执纪部门的其他处理。</w:t>
      </w:r>
    </w:p>
    <w:p w14:paraId="5DDE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本承诺书一式两份，一份存医药代表接待办公室，一份存授权单位。                           </w:t>
      </w:r>
    </w:p>
    <w:p w14:paraId="3CA67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3F898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1690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2BCED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840" w:firstLineChars="1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公司名称（盖章）：</w:t>
      </w:r>
    </w:p>
    <w:p w14:paraId="6C0AD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840" w:firstLineChars="1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医药代表（签名）：</w:t>
      </w:r>
    </w:p>
    <w:p w14:paraId="3636A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840" w:firstLineChars="1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1DC05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840" w:firstLineChars="1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承诺日期：</w:t>
      </w:r>
    </w:p>
    <w:p w14:paraId="77DF2AAE"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 w14:paraId="138B2DE3">
      <w:pPr>
        <w:rPr>
          <w:rFonts w:hint="eastAsia" w:ascii="仿宋_GB2312" w:eastAsia="仿宋_GB2312"/>
          <w:sz w:val="30"/>
          <w:szCs w:val="30"/>
        </w:rPr>
      </w:pPr>
    </w:p>
    <w:p w14:paraId="2B043CB1">
      <w:pPr>
        <w:rPr>
          <w:rFonts w:hint="eastAsia" w:ascii="方正仿宋_GBK" w:eastAsia="方正仿宋_GBK"/>
          <w:sz w:val="30"/>
          <w:szCs w:val="30"/>
        </w:rPr>
      </w:pPr>
    </w:p>
    <w:p w14:paraId="7160D72F">
      <w:pPr>
        <w:rPr>
          <w:rFonts w:hint="eastAsia" w:ascii="方正仿宋_GBK" w:eastAsia="方正仿宋_GBK"/>
          <w:sz w:val="30"/>
          <w:szCs w:val="30"/>
        </w:rPr>
      </w:pPr>
    </w:p>
    <w:p w14:paraId="755FF60F">
      <w:pPr>
        <w:rPr>
          <w:rFonts w:hint="eastAsia" w:ascii="方正仿宋_GBK" w:eastAsia="方正仿宋_GBK"/>
          <w:sz w:val="30"/>
          <w:szCs w:val="30"/>
        </w:rPr>
      </w:pPr>
    </w:p>
    <w:p w14:paraId="7CA11BD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41D548-29C2-4EEE-9A2F-F7E36ACDA1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05D427A-9FDC-4018-B521-C33E303CBF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WFhNzA1YWM4MDM3OWRhMTRhZmVhODU5NjE4MjQifQ=="/>
    <w:docVar w:name="KSO_WPS_MARK_KEY" w:val="6302b673-4a37-498e-8804-adf1f5d3d447"/>
  </w:docVars>
  <w:rsids>
    <w:rsidRoot w:val="010F1560"/>
    <w:rsid w:val="010F1560"/>
    <w:rsid w:val="1A4D3489"/>
    <w:rsid w:val="5CC21EBE"/>
    <w:rsid w:val="6372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638</Characters>
  <Lines>0</Lines>
  <Paragraphs>0</Paragraphs>
  <TotalTime>81</TotalTime>
  <ScaleCrop>false</ScaleCrop>
  <LinksUpToDate>false</LinksUpToDate>
  <CharactersWithSpaces>665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2024-07-19T06:42:00Z</dcterms:created>
  <dc:creator>山韵水魂</dc:creator>
  <cp:lastModifiedBy>邓欣捷</cp:lastModifiedBy>
  <dcterms:modified xsi:type="dcterms:W3CDTF">2024-08-05T03:55:55Z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B8026334338A4DF591EE5B2EEF2F487C_13</vt:lpwstr>
  </property>
</Properties>
</file>